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《兴业银行常德分行</w:t>
      </w:r>
      <w:r>
        <w:rPr>
          <w:rFonts w:hint="eastAsia" w:ascii="宋体" w:hAnsi="宋体" w:eastAsia="宋体" w:cs="宋体"/>
          <w:b/>
          <w:sz w:val="44"/>
          <w:szCs w:val="44"/>
          <w:lang w:val="en-US" w:eastAsia="zh-CN"/>
        </w:rPr>
        <w:t>2025年下半年管理部门宣传服务项目</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11"/>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1.2 技术要求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服务要求</w:t>
            </w:r>
          </w:p>
        </w:tc>
        <w:tc>
          <w:tcPr>
            <w:tcW w:w="7197" w:type="dxa"/>
            <w:gridSpan w:val="2"/>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1.3.1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1.3.2 </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1.3.3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供应商资质要求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r>
              <w:rPr>
                <w:rFonts w:hint="eastAsia" w:ascii="仿宋" w:hAnsi="仿宋" w:eastAsia="仿宋" w:cs="仿宋"/>
                <w:sz w:val="28"/>
                <w:szCs w:val="28"/>
                <w:lang w:val="en-US" w:eastAsia="zh-CN"/>
              </w:rPr>
              <w:t>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r>
              <w:rPr>
                <w:rFonts w:hint="eastAsia" w:ascii="仿宋" w:hAnsi="仿宋" w:eastAsia="仿宋" w:cs="仿宋"/>
                <w:sz w:val="28"/>
                <w:szCs w:val="28"/>
                <w:lang w:val="en-US" w:eastAsia="zh-CN"/>
              </w:rPr>
              <w:t>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8</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11"/>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《在常德地区与金融机构、三大运营商、房地产、汽车销售、大型企业等合作开展宣传服务</w:t>
      </w:r>
      <w:r>
        <w:rPr>
          <w:rFonts w:hint="eastAsia" w:ascii="仿宋" w:hAnsi="仿宋" w:eastAsia="仿宋" w:cs="仿宋"/>
          <w:b/>
          <w:bCs/>
          <w:sz w:val="28"/>
          <w:szCs w:val="28"/>
          <w:lang w:val="en-US" w:eastAsia="zh-CN"/>
        </w:rPr>
        <w:t>合作</w:t>
      </w:r>
      <w:r>
        <w:rPr>
          <w:rFonts w:hint="eastAsia" w:ascii="仿宋" w:hAnsi="仿宋" w:eastAsia="仿宋" w:cs="仿宋"/>
          <w:b/>
          <w:bCs/>
          <w:sz w:val="28"/>
          <w:szCs w:val="28"/>
        </w:rPr>
        <w:t>》相关案例情况：</w:t>
      </w:r>
    </w:p>
    <w:tbl>
      <w:tblPr>
        <w:tblStyle w:val="1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3"/>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包括但不限于：在常德地区与金融机构、三大运营商、房地产、汽车销售、大型企业等合作开展宣传服务的案例。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10"/>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5"/>
        <w:rPr>
          <w:rFonts w:hint="eastAsia" w:ascii="仿宋" w:hAnsi="仿宋" w:eastAsia="仿宋" w:cs="仿宋"/>
          <w:sz w:val="32"/>
          <w:szCs w:val="32"/>
        </w:rPr>
      </w:pPr>
    </w:p>
    <w:p>
      <w:pPr>
        <w:pStyle w:val="6"/>
        <w:rPr>
          <w:rFonts w:hint="eastAsia" w:ascii="仿宋" w:hAnsi="仿宋" w:eastAsia="仿宋" w:cs="仿宋"/>
          <w:sz w:val="32"/>
          <w:szCs w:val="32"/>
        </w:rPr>
      </w:pPr>
    </w:p>
    <w:p>
      <w:pPr>
        <w:pStyle w:val="6"/>
        <w:rPr>
          <w:rFonts w:hint="eastAsia" w:ascii="仿宋" w:hAnsi="仿宋" w:eastAsia="仿宋" w:cs="仿宋"/>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A0124"/>
    <w:rsid w:val="0D032EA2"/>
    <w:rsid w:val="27146BB8"/>
    <w:rsid w:val="3E44133F"/>
    <w:rsid w:val="3FB90D14"/>
    <w:rsid w:val="4A454C3E"/>
    <w:rsid w:val="4EC47A4A"/>
    <w:rsid w:val="687628F7"/>
    <w:rsid w:val="69295A8E"/>
    <w:rsid w:val="6F0824FB"/>
    <w:rsid w:val="7048146D"/>
    <w:rsid w:val="78A02930"/>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widowControl/>
      <w:ind w:firstLine="420"/>
    </w:pPr>
    <w:rPr>
      <w:szCs w:val="20"/>
    </w:rPr>
  </w:style>
  <w:style w:type="paragraph" w:customStyle="1" w:styleId="3">
    <w:name w:val="正文文本缩进1"/>
    <w:basedOn w:val="1"/>
    <w:qFormat/>
    <w:uiPriority w:val="0"/>
    <w:pPr>
      <w:spacing w:line="500" w:lineRule="exact"/>
      <w:ind w:firstLine="880"/>
    </w:pPr>
    <w:rPr>
      <w:szCs w:val="22"/>
    </w:rPr>
  </w:style>
  <w:style w:type="paragraph" w:styleId="4">
    <w:name w:val="Body Text Indent"/>
    <w:basedOn w:val="1"/>
    <w:next w:val="5"/>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5">
    <w:name w:val="Body Text First Indent 2"/>
    <w:basedOn w:val="4"/>
    <w:next w:val="6"/>
    <w:qFormat/>
    <w:uiPriority w:val="0"/>
    <w:pPr>
      <w:tabs>
        <w:tab w:val="left" w:pos="0"/>
        <w:tab w:val="left" w:pos="993"/>
        <w:tab w:val="left" w:pos="1134"/>
      </w:tabs>
      <w:spacing w:line="312" w:lineRule="atLeast"/>
      <w:ind w:firstLine="420"/>
    </w:pPr>
  </w:style>
  <w:style w:type="paragraph" w:customStyle="1" w:styleId="6">
    <w:name w:val="正文格式"/>
    <w:basedOn w:val="1"/>
    <w:qFormat/>
    <w:uiPriority w:val="0"/>
    <w:pPr>
      <w:tabs>
        <w:tab w:val="left" w:pos="992"/>
      </w:tabs>
      <w:spacing w:line="240" w:lineRule="auto"/>
      <w:ind w:firstLine="200" w:firstLineChars="200"/>
    </w:pPr>
    <w:rPr>
      <w:rFonts w:ascii="宋体" w:hAnsi="宋体"/>
      <w:sz w:val="2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汪怡然</cp:lastModifiedBy>
  <dcterms:modified xsi:type="dcterms:W3CDTF">2025-09-02T09:43:32Z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