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jc w:val="center"/>
        <w:rPr>
          <w:rFonts w:hint="eastAsia" w:ascii="仿宋" w:hAnsi="仿宋" w:eastAsia="仿宋"/>
          <w:b/>
          <w:bCs/>
          <w:sz w:val="28"/>
          <w:szCs w:val="28"/>
        </w:rPr>
      </w:pPr>
    </w:p>
    <w:p>
      <w:pPr>
        <w:ind w:left="0" w:leftChars="0" w:firstLine="0" w:firstLine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auto"/>
          <w:sz w:val="44"/>
          <w:szCs w:val="44"/>
        </w:rPr>
        <w:t>老百姓大药房连锁股份有限公司收单业务巡检外包服务项目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该部分的“审核事项”列由需求部门填写，“审核事项”中的各点，请和征集公告文档中的第一和第二部分要求一一对应。“是否满足”和“基本情况说明”列由供应商填写。</w:t>
      </w:r>
      <w:r>
        <w:rPr>
          <w:rFonts w:hint="eastAsia" w:ascii="仿宋" w:hAnsi="仿宋" w:eastAsia="仿宋" w:cs="仿宋"/>
          <w:b/>
          <w:bCs/>
          <w:sz w:val="28"/>
          <w:szCs w:val="28"/>
        </w:rPr>
        <w:t>）</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1.1.1基本标准</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1.2禁止标准</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1.3细项要求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bookmarkStart w:id="1" w:name="_GoBack"/>
            <w:bookmarkEnd w:id="1"/>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7"/>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开立对公账户，并承诺若中标本项目，则通过兴业银行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w:t>
            </w:r>
            <w:r>
              <w:rPr>
                <w:rFonts w:hint="eastAsia" w:ascii="仿宋" w:hAnsi="仿宋" w:eastAsia="仿宋" w:cs="仿宋"/>
                <w:sz w:val="28"/>
                <w:szCs w:val="28"/>
                <w:lang w:val="en-US" w:eastAsia="zh-CN"/>
              </w:rPr>
              <w:t>长沙分行</w:t>
            </w:r>
            <w:r>
              <w:rPr>
                <w:rFonts w:hint="eastAsia" w:ascii="仿宋" w:hAnsi="仿宋" w:eastAsia="仿宋" w:cs="仿宋"/>
                <w:sz w:val="28"/>
                <w:szCs w:val="28"/>
              </w:rPr>
              <w:t>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w:t>
            </w:r>
            <w:r>
              <w:rPr>
                <w:rFonts w:hint="eastAsia" w:ascii="仿宋" w:hAnsi="仿宋" w:eastAsia="仿宋" w:cs="仿宋"/>
                <w:sz w:val="28"/>
                <w:szCs w:val="28"/>
                <w:lang w:val="en-US" w:eastAsia="zh-CN"/>
              </w:rPr>
              <w:t>长沙</w:t>
            </w:r>
            <w:r>
              <w:rPr>
                <w:rFonts w:hint="eastAsia" w:ascii="仿宋" w:hAnsi="仿宋" w:eastAsia="仿宋" w:cs="仿宋"/>
                <w:sz w:val="28"/>
                <w:szCs w:val="28"/>
              </w:rPr>
              <w:t>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9"/>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F30AF"/>
    <w:rsid w:val="0CBA67F3"/>
    <w:rsid w:val="31204167"/>
    <w:rsid w:val="6A0F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2024-07-22T10:13:00Z</dcterms:created>
  <dc:creator>杨早</dc:creator>
  <cp:lastModifiedBy>cib</cp:lastModifiedBy>
  <dcterms:modified xsi:type="dcterms:W3CDTF">2025-07-21T07:27:25Z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