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left"/>
        <w:outlineLvl w:val="0"/>
        <w:rPr>
          <w:rFonts w:hint="eastAsia" w:ascii="黑体" w:hAnsi="黑体" w:eastAsia="黑体" w:cs="黑体"/>
          <w:sz w:val="32"/>
          <w:szCs w:val="32"/>
          <w:lang w:val="en-US" w:eastAsia="zh-CN"/>
        </w:rPr>
      </w:pPr>
      <w:bookmarkStart w:id="0" w:name="_Toc7457"/>
      <w:r>
        <w:rPr>
          <w:rFonts w:hint="eastAsia" w:ascii="黑体" w:hAnsi="黑体" w:eastAsia="黑体" w:cs="黑体"/>
          <w:sz w:val="32"/>
          <w:szCs w:val="32"/>
          <w:lang w:val="en-US" w:eastAsia="zh-CN"/>
        </w:rPr>
        <w:t>附件</w:t>
      </w:r>
      <w:bookmarkEnd w:id="0"/>
      <w:r>
        <w:rPr>
          <w:rFonts w:hint="eastAsia" w:ascii="黑体" w:hAnsi="黑体" w:eastAsia="黑体" w:cs="黑体"/>
          <w:sz w:val="32"/>
          <w:szCs w:val="32"/>
          <w:lang w:val="en-US" w:eastAsia="zh-CN"/>
        </w:rPr>
        <w:t>1</w:t>
      </w:r>
      <w:bookmarkStart w:id="1" w:name="_GoBack"/>
      <w:bookmarkEnd w:id="1"/>
    </w:p>
    <w:p>
      <w:pPr>
        <w:jc w:val="center"/>
        <w:rPr>
          <w:rFonts w:hint="eastAsia" w:ascii="仿宋" w:hAnsi="仿宋" w:eastAsia="仿宋"/>
          <w:b/>
          <w:bCs/>
          <w:sz w:val="28"/>
          <w:szCs w:val="28"/>
        </w:rPr>
      </w:pPr>
    </w:p>
    <w:p>
      <w:pPr>
        <w:ind w:left="0" w:leftChars="0" w:firstLine="0" w:firstLineChars="0"/>
        <w:jc w:val="both"/>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w:t>
      </w:r>
      <w:r>
        <w:rPr>
          <w:rFonts w:hint="eastAsia" w:asciiTheme="majorEastAsia" w:hAnsiTheme="majorEastAsia" w:eastAsiaTheme="majorEastAsia" w:cstheme="majorEastAsia"/>
          <w:b/>
          <w:bCs/>
          <w:sz w:val="44"/>
          <w:szCs w:val="44"/>
          <w:lang w:val="en-US" w:eastAsia="zh-CN"/>
        </w:rPr>
        <w:t>兴业银行长沙分行2024年联合收单商户推广手续费优惠补贴活动》</w:t>
      </w:r>
      <w:r>
        <w:rPr>
          <w:rFonts w:hint="eastAsia" w:asciiTheme="majorEastAsia" w:hAnsiTheme="majorEastAsia" w:eastAsiaTheme="majorEastAsia" w:cstheme="majorEastAsia"/>
          <w:b/>
          <w:bCs/>
          <w:sz w:val="44"/>
          <w:szCs w:val="44"/>
        </w:rPr>
        <w:t>供应商征集反馈材料-公司名称（全称）</w:t>
      </w:r>
    </w:p>
    <w:p>
      <w:pPr>
        <w:jc w:val="left"/>
        <w:rPr>
          <w:rFonts w:ascii="仿宋" w:hAnsi="仿宋" w:eastAsia="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第一部分 项目要求应答部分</w:t>
      </w:r>
    </w:p>
    <w:p>
      <w:pPr>
        <w:outlineLvl w:val="0"/>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color w:val="FF0000"/>
          <w:sz w:val="28"/>
          <w:szCs w:val="28"/>
        </w:rPr>
        <w:t>该部分的“审核事项”列由需求部门填写，“审核事项”中的各点，请和征集公告文档中的第一和第二部分要求一一对应。“是否满足”和“基本情况说明”列由供应商填写。</w:t>
      </w:r>
      <w:r>
        <w:rPr>
          <w:rFonts w:hint="eastAsia" w:ascii="仿宋" w:hAnsi="仿宋" w:eastAsia="仿宋" w:cs="仿宋"/>
          <w:b/>
          <w:bCs/>
          <w:sz w:val="28"/>
          <w:szCs w:val="28"/>
        </w:rPr>
        <w:t>）</w:t>
      </w:r>
    </w:p>
    <w:tbl>
      <w:tblPr>
        <w:tblStyle w:val="9"/>
        <w:tblW w:w="9563"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6"/>
        <w:gridCol w:w="2378"/>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审核事项</w:t>
            </w:r>
          </w:p>
        </w:tc>
        <w:tc>
          <w:tcPr>
            <w:tcW w:w="2378"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是否满足（是/否）</w:t>
            </w:r>
          </w:p>
        </w:tc>
        <w:tc>
          <w:tcPr>
            <w:tcW w:w="4819"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pPr>
              <w:ind w:left="0" w:leftChars="0" w:firstLine="0" w:firstLineChars="0"/>
              <w:jc w:val="left"/>
              <w:rPr>
                <w:rFonts w:hint="eastAsia" w:ascii="仿宋" w:hAnsi="仿宋" w:eastAsia="仿宋" w:cs="仿宋"/>
                <w:b/>
                <w:bCs/>
                <w:sz w:val="28"/>
                <w:szCs w:val="28"/>
              </w:rPr>
            </w:pPr>
            <w:r>
              <w:rPr>
                <w:rFonts w:hint="eastAsia" w:ascii="仿宋" w:hAnsi="仿宋" w:eastAsia="仿宋" w:cs="仿宋"/>
                <w:b/>
                <w:bCs/>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1.1采购需求</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b/>
                <w:bCs/>
                <w:sz w:val="28"/>
                <w:szCs w:val="28"/>
              </w:rPr>
              <w:t>1.2</w:t>
            </w:r>
            <w:r>
              <w:rPr>
                <w:rFonts w:hint="eastAsia" w:ascii="仿宋" w:hAnsi="仿宋" w:eastAsia="仿宋" w:cs="仿宋"/>
                <w:b/>
                <w:bCs/>
                <w:sz w:val="28"/>
                <w:szCs w:val="28"/>
                <w:lang w:val="en-US" w:eastAsia="zh-CN"/>
              </w:rPr>
              <w:t>综合服务要求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1.2.1</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1.2.2</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1.2.3</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pPr>
              <w:ind w:left="0" w:leftChars="0" w:firstLine="0" w:firstLineChars="0"/>
              <w:jc w:val="left"/>
              <w:rPr>
                <w:rFonts w:hint="eastAsia" w:ascii="仿宋" w:hAnsi="仿宋" w:eastAsia="仿宋" w:cs="仿宋"/>
                <w:b/>
                <w:bCs/>
                <w:sz w:val="28"/>
                <w:szCs w:val="28"/>
              </w:rPr>
            </w:pPr>
            <w:r>
              <w:rPr>
                <w:rFonts w:hint="eastAsia" w:ascii="仿宋" w:hAnsi="仿宋" w:eastAsia="仿宋" w:cs="仿宋"/>
                <w:b/>
                <w:bCs/>
                <w:sz w:val="28"/>
                <w:szCs w:val="28"/>
                <w:lang w:val="en-US" w:eastAsia="zh-CN"/>
              </w:rPr>
              <w:t>1.3商务报价要求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default"/>
                <w:lang w:val="en-US" w:eastAsia="zh-CN"/>
              </w:rPr>
            </w:pPr>
            <w:r>
              <w:rPr>
                <w:rFonts w:hint="eastAsia" w:ascii="仿宋" w:hAnsi="仿宋" w:eastAsia="仿宋" w:cs="仿宋"/>
                <w:sz w:val="28"/>
                <w:szCs w:val="28"/>
              </w:rPr>
              <w:t>1.2.1</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1.2.2</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1.2.3</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63"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1.4.1</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1.4.2</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1.4.3</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rPr>
              <w:t>1.4.</w:t>
            </w:r>
            <w:r>
              <w:rPr>
                <w:rFonts w:hint="eastAsia" w:ascii="仿宋" w:hAnsi="仿宋" w:eastAsia="仿宋" w:cs="仿宋"/>
                <w:sz w:val="28"/>
                <w:szCs w:val="28"/>
                <w:lang w:val="en-US" w:eastAsia="zh-CN"/>
              </w:rPr>
              <w:t>4</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63"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2.1</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2.2</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2.3</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2.4</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bl>
    <w:p>
      <w:pPr>
        <w:ind w:firstLine="560" w:firstLineChars="200"/>
        <w:rPr>
          <w:rFonts w:hint="eastAsia" w:ascii="仿宋" w:hAnsi="仿宋" w:eastAsia="仿宋" w:cs="仿宋"/>
          <w:b/>
          <w:bCs/>
          <w:sz w:val="28"/>
          <w:szCs w:val="28"/>
        </w:rPr>
      </w:pPr>
      <w:r>
        <w:rPr>
          <w:rFonts w:hint="eastAsia" w:ascii="仿宋" w:hAnsi="仿宋" w:eastAsia="仿宋" w:cs="仿宋"/>
          <w:sz w:val="28"/>
          <w:szCs w:val="28"/>
        </w:rPr>
        <w:t>供应商须对报名信息和资料的真实性负责。如提供虚假材料，将取消报名资格并列入我行供应商黑名单。</w:t>
      </w:r>
    </w:p>
    <w:p>
      <w:pPr>
        <w:outlineLvl w:val="0"/>
        <w:rPr>
          <w:rFonts w:hint="eastAsia" w:ascii="仿宋" w:hAnsi="仿宋" w:eastAsia="仿宋" w:cs="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第二部分 供应商基础信息部分</w:t>
      </w:r>
    </w:p>
    <w:tbl>
      <w:tblPr>
        <w:tblStyle w:val="9"/>
        <w:tblW w:w="9492"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1"/>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6471" w:type="dxa"/>
            <w:vAlign w:val="center"/>
          </w:tcPr>
          <w:p>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注册资金及实缴资本（万</w:t>
            </w:r>
            <w:r>
              <w:rPr>
                <w:rFonts w:hint="default" w:ascii="仿宋" w:hAnsi="仿宋" w:eastAsia="仿宋" w:cs="仿宋"/>
                <w:sz w:val="28"/>
                <w:szCs w:val="28"/>
              </w:rPr>
              <w:t>元</w:t>
            </w:r>
            <w:r>
              <w:rPr>
                <w:rFonts w:hint="eastAsia" w:ascii="仿宋" w:hAnsi="仿宋" w:eastAsia="仿宋" w:cs="仿宋"/>
                <w:sz w:val="28"/>
                <w:szCs w:val="28"/>
              </w:rPr>
              <w:t>）</w:t>
            </w:r>
          </w:p>
        </w:tc>
        <w:tc>
          <w:tcPr>
            <w:tcW w:w="6471" w:type="dxa"/>
          </w:tcPr>
          <w:p>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注册资金：    万</w:t>
            </w:r>
            <w:r>
              <w:rPr>
                <w:rFonts w:hint="default" w:ascii="仿宋" w:hAnsi="仿宋" w:eastAsia="仿宋" w:cs="仿宋"/>
                <w:sz w:val="28"/>
                <w:szCs w:val="28"/>
              </w:rPr>
              <w:t>元</w:t>
            </w:r>
          </w:p>
          <w:p>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实缴资金：    万</w:t>
            </w:r>
            <w:r>
              <w:rPr>
                <w:rFonts w:hint="default" w:ascii="仿宋" w:hAnsi="仿宋" w:eastAsia="仿宋" w:cs="仿宋"/>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公司注册所在地</w:t>
            </w:r>
          </w:p>
        </w:tc>
        <w:tc>
          <w:tcPr>
            <w:tcW w:w="6471" w:type="dxa"/>
            <w:vAlign w:val="center"/>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公司法人</w:t>
            </w:r>
          </w:p>
        </w:tc>
        <w:tc>
          <w:tcPr>
            <w:tcW w:w="6471" w:type="dxa"/>
            <w:vAlign w:val="center"/>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企业性质</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近三年年度关键财务指标</w:t>
            </w:r>
          </w:p>
        </w:tc>
        <w:tc>
          <w:tcPr>
            <w:tcW w:w="6471" w:type="dxa"/>
          </w:tcPr>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企业资质、认证</w:t>
            </w:r>
          </w:p>
        </w:tc>
        <w:tc>
          <w:tcPr>
            <w:tcW w:w="6471" w:type="dxa"/>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分公司名单</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公司员工数量</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联系人信息</w:t>
            </w:r>
          </w:p>
        </w:tc>
        <w:tc>
          <w:tcPr>
            <w:tcW w:w="6471" w:type="dxa"/>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姓名：</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职务：</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手机：</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经营范围</w:t>
            </w:r>
          </w:p>
        </w:tc>
        <w:tc>
          <w:tcPr>
            <w:tcW w:w="6471" w:type="dxa"/>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重大不良经营记录</w:t>
            </w: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GB"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简要陈述并</w:t>
            </w:r>
            <w:r>
              <w:rPr>
                <w:rFonts w:hint="eastAsia" w:ascii="仿宋" w:hAnsi="仿宋" w:eastAsia="仿宋" w:cs="仿宋"/>
                <w:color w:val="000000" w:themeColor="text1"/>
                <w:sz w:val="28"/>
                <w:szCs w:val="28"/>
                <w:lang w:val="en-GB" w:eastAsia="zh-CN"/>
                <w14:textFill>
                  <w14:solidFill>
                    <w14:schemeClr w14:val="tx1"/>
                  </w14:solidFill>
                </w14:textFill>
              </w:rPr>
              <w:t>说明公司最近三年在政府采购或金融行业采购过程中是否受到处罚。</w:t>
            </w:r>
          </w:p>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w:t>
            </w:r>
            <w:r>
              <w:rPr>
                <w:rFonts w:hint="eastAsia" w:ascii="仿宋" w:hAnsi="仿宋" w:eastAsia="仿宋" w:cs="仿宋"/>
                <w:color w:val="000000" w:themeColor="text1"/>
                <w:sz w:val="28"/>
                <w:szCs w:val="28"/>
                <w:lang w:val="en-GB" w:eastAsia="zh-CN"/>
                <w14:textFill>
                  <w14:solidFill>
                    <w14:schemeClr w14:val="tx1"/>
                  </w14:solidFill>
                </w14:textFill>
              </w:rPr>
              <w:t>违法失信、行政处罚、法律诉讼等负面信息</w:t>
            </w:r>
            <w:r>
              <w:rPr>
                <w:rFonts w:hint="eastAsia" w:ascii="仿宋" w:hAnsi="仿宋" w:eastAsia="仿宋" w:cs="仿宋"/>
                <w:color w:val="000000" w:themeColor="text1"/>
                <w:sz w:val="28"/>
                <w:szCs w:val="28"/>
                <w:lang w:val="en-US" w:eastAsia="zh-CN"/>
                <w14:textFill>
                  <w14:solidFill>
                    <w14:schemeClr w14:val="tx1"/>
                  </w14:solidFill>
                </w14:textFill>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信息安全</w:t>
            </w:r>
          </w:p>
          <w:p>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简要说明管理制度和技术措施如何保障本行信息或数据安全（提供相关制度、技术措施扫描）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业务连续性</w:t>
            </w:r>
          </w:p>
          <w:p>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简要说明业务连续性保障机制、服务响应方案（包含响应安排与服务团队介绍）（提供相关制度、服务响应方案扫描件）</w:t>
            </w:r>
          </w:p>
        </w:tc>
      </w:tr>
    </w:tbl>
    <w:p>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公司法人身份证的原件扫描件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四、近三年经公司内部审核流程审定的</w:t>
      </w:r>
      <w:r>
        <w:rPr>
          <w:rFonts w:hint="eastAsia" w:ascii="仿宋" w:hAnsi="仿宋" w:eastAsia="仿宋" w:cs="仿宋"/>
          <w:color w:val="000000" w:themeColor="text1"/>
          <w:sz w:val="28"/>
          <w:szCs w:val="28"/>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28"/>
          <w:szCs w:val="28"/>
          <w:highlight w:val="none"/>
          <w:lang w:val="en-US" w:eastAsia="zh-CN"/>
          <w14:textFill>
            <w14:solidFill>
              <w14:schemeClr w14:val="tx1"/>
            </w14:solidFill>
          </w14:textFill>
        </w:rPr>
        <w:t>原件扫描件</w:t>
      </w:r>
      <w:r>
        <w:rPr>
          <w:rFonts w:hint="eastAsia" w:ascii="仿宋" w:hAnsi="仿宋" w:eastAsia="仿宋" w:cs="仿宋"/>
          <w:color w:val="000000" w:themeColor="text1"/>
          <w:sz w:val="28"/>
          <w:szCs w:val="28"/>
          <w:highlight w:val="none"/>
          <w14:textFill>
            <w14:solidFill>
              <w14:schemeClr w14:val="tx1"/>
            </w14:solidFill>
          </w14:textFill>
        </w:rPr>
        <w:t>或有效的企业资信证明材料</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五、提供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查询截图</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六、提供信息安全管理相关制度、技术措施扫描件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七、提供业务连续性管理相关制度、服务响应方案扫描件</w:t>
      </w:r>
    </w:p>
    <w:p>
      <w:pPr>
        <w:outlineLvl w:val="1"/>
        <w:rPr>
          <w:rFonts w:hint="eastAsia" w:ascii="仿宋" w:hAnsi="仿宋" w:eastAsia="仿宋" w:cs="仿宋"/>
          <w:bCs/>
          <w:color w:val="0000FF"/>
          <w:sz w:val="28"/>
          <w:szCs w:val="28"/>
          <w:lang w:val="en-US" w:eastAsia="zh-CN"/>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第三部分 与本项目相关的案例情况</w:t>
      </w:r>
    </w:p>
    <w:p>
      <w:pPr>
        <w:outlineLvl w:val="0"/>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color w:val="FF0000"/>
          <w:sz w:val="28"/>
          <w:szCs w:val="28"/>
        </w:rPr>
        <w:t>2021-2023年度开展的银行业技术服务项目（请针对项目情况修改）</w:t>
      </w:r>
      <w:r>
        <w:rPr>
          <w:rFonts w:hint="eastAsia" w:ascii="仿宋" w:hAnsi="仿宋" w:eastAsia="仿宋" w:cs="仿宋"/>
          <w:b/>
          <w:bCs/>
          <w:sz w:val="28"/>
          <w:szCs w:val="28"/>
        </w:rPr>
        <w:t>》相关案例情况：（该部分项目案例需要请需求部门修改）</w:t>
      </w:r>
    </w:p>
    <w:tbl>
      <w:tblPr>
        <w:tblStyle w:val="9"/>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2313"/>
        <w:gridCol w:w="2521"/>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甲方</w:t>
            </w:r>
          </w:p>
        </w:tc>
        <w:tc>
          <w:tcPr>
            <w:tcW w:w="2313"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2521"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1953"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1"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bl>
    <w:p>
      <w:pPr>
        <w:rPr>
          <w:rFonts w:hint="eastAsia" w:ascii="仿宋" w:hAnsi="仿宋" w:eastAsia="仿宋" w:cs="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第四部分 详细介绍</w:t>
      </w:r>
    </w:p>
    <w:p>
      <w:pPr>
        <w:outlineLvl w:val="1"/>
        <w:rPr>
          <w:rFonts w:hint="eastAsia" w:ascii="仿宋" w:hAnsi="仿宋" w:eastAsia="仿宋" w:cs="仿宋"/>
          <w:bCs/>
          <w:sz w:val="28"/>
          <w:szCs w:val="28"/>
        </w:rPr>
      </w:pPr>
      <w:r>
        <w:rPr>
          <w:rFonts w:hint="eastAsia" w:ascii="仿宋" w:hAnsi="仿宋" w:eastAsia="仿宋" w:cs="仿宋"/>
          <w:bCs/>
          <w:sz w:val="28"/>
          <w:szCs w:val="28"/>
        </w:rPr>
        <w:t>一、公司简介</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pStyle w:val="11"/>
        <w:ind w:firstLine="0" w:firstLineChars="0"/>
        <w:rPr>
          <w:rFonts w:hint="eastAsia" w:ascii="仿宋" w:hAnsi="仿宋" w:eastAsia="仿宋" w:cs="仿宋"/>
          <w:bCs/>
          <w:color w:val="0000FF"/>
          <w:sz w:val="28"/>
          <w:szCs w:val="28"/>
        </w:rPr>
      </w:pPr>
    </w:p>
    <w:p>
      <w:pPr>
        <w:outlineLvl w:val="1"/>
        <w:rPr>
          <w:rFonts w:hint="eastAsia" w:ascii="仿宋" w:hAnsi="仿宋" w:eastAsia="仿宋" w:cs="仿宋"/>
          <w:bCs/>
          <w:color w:val="0000FF"/>
          <w:sz w:val="28"/>
          <w:szCs w:val="28"/>
          <w:lang w:eastAsia="zh-CN"/>
        </w:rPr>
      </w:pPr>
      <w:r>
        <w:rPr>
          <w:rFonts w:hint="eastAsia" w:ascii="仿宋" w:hAnsi="仿宋" w:eastAsia="仿宋" w:cs="仿宋"/>
          <w:bCs/>
          <w:sz w:val="28"/>
          <w:szCs w:val="28"/>
        </w:rPr>
        <w:t>二、公司资质、认证等材料</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扫描件</w:t>
      </w:r>
      <w:r>
        <w:rPr>
          <w:rFonts w:hint="eastAsia" w:ascii="仿宋" w:hAnsi="仿宋" w:eastAsia="仿宋" w:cs="仿宋"/>
          <w:bCs/>
          <w:color w:val="000000" w:themeColor="text1"/>
          <w:sz w:val="28"/>
          <w:szCs w:val="28"/>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（三）供应商若为代理商，需提交相关代理协议书或原厂授权书。</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（四）技术能力介绍：①公司拥有的自主知识产权名称、数量（须提供扫描件作为证明）</w:t>
      </w:r>
      <w:r>
        <w:rPr>
          <w:rFonts w:hint="default"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②行业内龙头企业排名或优质企业资质认证材料。</w:t>
      </w:r>
    </w:p>
    <w:p>
      <w:pPr>
        <w:outlineLvl w:val="1"/>
        <w:rPr>
          <w:rFonts w:hint="eastAsia" w:ascii="仿宋" w:hAnsi="仿宋" w:eastAsia="仿宋" w:cs="仿宋"/>
          <w:bCs/>
          <w:sz w:val="28"/>
          <w:szCs w:val="28"/>
        </w:rPr>
      </w:pPr>
    </w:p>
    <w:p>
      <w:pPr>
        <w:numPr>
          <w:ilvl w:val="0"/>
          <w:numId w:val="1"/>
        </w:numPr>
        <w:outlineLvl w:val="1"/>
        <w:rPr>
          <w:rFonts w:hint="eastAsia" w:ascii="仿宋" w:hAnsi="仿宋" w:eastAsia="仿宋" w:cs="仿宋"/>
          <w:bCs/>
          <w:sz w:val="28"/>
          <w:szCs w:val="28"/>
        </w:rPr>
      </w:pPr>
      <w:r>
        <w:rPr>
          <w:rFonts w:hint="eastAsia" w:ascii="仿宋" w:hAnsi="仿宋" w:eastAsia="仿宋" w:cs="仿宋"/>
          <w:bCs/>
          <w:sz w:val="28"/>
          <w:szCs w:val="28"/>
        </w:rPr>
        <w:t>服务案例证明材料</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包括但不限于：银行业的实施案例：国有银行或全国性股份制商业银行总行近三年内相关领域案例。</w:t>
      </w:r>
    </w:p>
    <w:p>
      <w:pPr>
        <w:spacing w:line="460" w:lineRule="exact"/>
        <w:outlineLvl w:val="1"/>
        <w:rPr>
          <w:rFonts w:hint="eastAsia" w:ascii="仿宋" w:hAnsi="仿宋" w:eastAsia="仿宋" w:cs="仿宋"/>
          <w:bCs/>
          <w:sz w:val="28"/>
          <w:szCs w:val="28"/>
        </w:rPr>
      </w:pPr>
      <w:r>
        <w:rPr>
          <w:rFonts w:hint="eastAsia" w:ascii="仿宋" w:hAnsi="仿宋" w:eastAsia="仿宋" w:cs="仿宋"/>
          <w:bCs/>
          <w:sz w:val="28"/>
          <w:szCs w:val="28"/>
        </w:rPr>
        <w:t>（提供本材料第三部分所列合同清单的合同首尾页及服务内容证明页的扫描件）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四、与兴业银行历史合作情况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提供与兴业银行近两年采购合作情况，并说明是否在与兴业银行的历史合作期间出现违约或严重过失行为的情况说明。</w:t>
      </w:r>
    </w:p>
    <w:tbl>
      <w:tblPr>
        <w:tblStyle w:val="8"/>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8"/>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与兴业银行历史合作期间出现违约或严重过失行为的情况说明（不限于近五年）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rPr>
                <w:rFonts w:hint="eastAsia" w:ascii="仿宋" w:hAnsi="仿宋" w:eastAsia="仿宋" w:cs="仿宋"/>
                <w:i w:val="0"/>
                <w:iCs w:val="0"/>
                <w:color w:val="000000"/>
                <w:sz w:val="28"/>
                <w:szCs w:val="28"/>
                <w:u w:val="none"/>
              </w:rPr>
            </w:pPr>
          </w:p>
        </w:tc>
      </w:tr>
    </w:tbl>
    <w:p>
      <w:pPr>
        <w:rPr>
          <w:rFonts w:hint="eastAsia" w:ascii="仿宋" w:hAnsi="仿宋" w:eastAsia="仿宋" w:cs="仿宋"/>
          <w:sz w:val="32"/>
          <w:szCs w:val="32"/>
        </w:rPr>
      </w:pPr>
    </w:p>
    <w:p>
      <w:pPr>
        <w:pStyle w:val="2"/>
        <w:rPr>
          <w:rFonts w:hint="eastAsia" w:ascii="仿宋" w:hAnsi="仿宋" w:eastAsia="仿宋" w:cs="仿宋"/>
          <w:sz w:val="32"/>
          <w:szCs w:val="32"/>
        </w:rPr>
      </w:pPr>
    </w:p>
    <w:p>
      <w:pPr>
        <w:pStyle w:val="4"/>
        <w:rPr>
          <w:rFonts w:hint="eastAsia" w:ascii="仿宋" w:hAnsi="仿宋" w:eastAsia="仿宋" w:cs="仿宋"/>
          <w:sz w:val="32"/>
          <w:szCs w:val="32"/>
        </w:rPr>
      </w:pPr>
    </w:p>
    <w:p>
      <w:pPr>
        <w:pStyle w:val="4"/>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彩虹粗仿宋">
    <w:altName w:val="微软雅黑"/>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EFE13"/>
    <w:multiLevelType w:val="singleLevel"/>
    <w:tmpl w:val="F69EFE1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F3132F"/>
    <w:rsid w:val="200D6915"/>
    <w:rsid w:val="22535F1A"/>
    <w:rsid w:val="27146BB8"/>
    <w:rsid w:val="3FB90D14"/>
    <w:rsid w:val="4A454C3E"/>
    <w:rsid w:val="69295A8E"/>
    <w:rsid w:val="7F7F93E8"/>
    <w:rsid w:val="BFAF79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tabs>
        <w:tab w:val="left" w:pos="992"/>
      </w:tabs>
      <w:spacing w:line="240" w:lineRule="auto"/>
      <w:ind w:firstLine="200" w:firstLineChars="200"/>
    </w:pPr>
    <w:rPr>
      <w:rFonts w:ascii="宋体" w:hAnsi="宋体"/>
      <w:sz w:val="2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2024-05-06T18:47:00Z</dcterms:created>
  <dc:creator>cib</dc:creator>
  <cp:lastModifiedBy>沈宇剑</cp:lastModifiedBy>
  <dcterms:modified xsi:type="dcterms:W3CDTF">2024-08-12T10:06:07Z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