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bookmarkStart w:id="0" w:name="_GoBack"/>
      <w:bookmarkEnd w:id="0"/>
      <w:r>
        <w:rPr>
          <w:rFonts w:hint="eastAsia"/>
        </w:rPr>
        <w:t>附件1</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rPr>
        <w:t>湖南省招标代理机构信息核查表</w:t>
      </w:r>
    </w:p>
    <w:tbl>
      <w:tblPr>
        <w:tblW w:w="9059"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517"/>
        <w:gridCol w:w="2211"/>
        <w:gridCol w:w="1454"/>
        <w:gridCol w:w="1226"/>
        <w:gridCol w:w="1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69" w:hRule="atLeast"/>
          <w:tblCellSpacing w:w="15" w:type="dxa"/>
        </w:trPr>
        <w:tc>
          <w:tcPr>
            <w:tcW w:w="24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招标代理机构</w:t>
            </w:r>
          </w:p>
        </w:tc>
        <w:tc>
          <w:tcPr>
            <w:tcW w:w="218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42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统一社会信用代码/组织机构代码</w:t>
            </w:r>
          </w:p>
        </w:tc>
        <w:tc>
          <w:tcPr>
            <w:tcW w:w="2832"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85" w:hRule="atLeast"/>
          <w:tblCellSpacing w:w="15" w:type="dxa"/>
        </w:trPr>
        <w:tc>
          <w:tcPr>
            <w:tcW w:w="24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法定代表人</w:t>
            </w:r>
          </w:p>
        </w:tc>
        <w:tc>
          <w:tcPr>
            <w:tcW w:w="218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42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办公地址</w:t>
            </w:r>
          </w:p>
        </w:tc>
        <w:tc>
          <w:tcPr>
            <w:tcW w:w="2832"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85" w:hRule="atLeast"/>
          <w:tblCellSpacing w:w="15" w:type="dxa"/>
        </w:trPr>
        <w:tc>
          <w:tcPr>
            <w:tcW w:w="24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联系人</w:t>
            </w:r>
          </w:p>
        </w:tc>
        <w:tc>
          <w:tcPr>
            <w:tcW w:w="218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42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联系方式</w:t>
            </w:r>
          </w:p>
        </w:tc>
        <w:tc>
          <w:tcPr>
            <w:tcW w:w="2832"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52" w:hRule="atLeast"/>
          <w:tblCellSpacing w:w="15" w:type="dxa"/>
        </w:trPr>
        <w:tc>
          <w:tcPr>
            <w:tcW w:w="24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分公司名称</w:t>
            </w:r>
          </w:p>
        </w:tc>
        <w:tc>
          <w:tcPr>
            <w:tcW w:w="218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42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统一社会信用代码/组织机构代码</w:t>
            </w:r>
          </w:p>
        </w:tc>
        <w:tc>
          <w:tcPr>
            <w:tcW w:w="2832"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785" w:hRule="atLeast"/>
          <w:tblCellSpacing w:w="15" w:type="dxa"/>
        </w:trPr>
        <w:tc>
          <w:tcPr>
            <w:tcW w:w="24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负责人</w:t>
            </w:r>
          </w:p>
        </w:tc>
        <w:tc>
          <w:tcPr>
            <w:tcW w:w="218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42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办公地址</w:t>
            </w:r>
          </w:p>
        </w:tc>
        <w:tc>
          <w:tcPr>
            <w:tcW w:w="2832"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785" w:hRule="atLeast"/>
          <w:tblCellSpacing w:w="15" w:type="dxa"/>
        </w:trPr>
        <w:tc>
          <w:tcPr>
            <w:tcW w:w="24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联系人</w:t>
            </w:r>
          </w:p>
        </w:tc>
        <w:tc>
          <w:tcPr>
            <w:tcW w:w="218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42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联系方式</w:t>
            </w:r>
          </w:p>
        </w:tc>
        <w:tc>
          <w:tcPr>
            <w:tcW w:w="2832"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52" w:hRule="atLeast"/>
          <w:tblCellSpacing w:w="15" w:type="dxa"/>
        </w:trPr>
        <w:tc>
          <w:tcPr>
            <w:tcW w:w="6137"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核查具体事项</w:t>
            </w:r>
          </w:p>
        </w:tc>
        <w:tc>
          <w:tcPr>
            <w:tcW w:w="119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是否通过（是或否）</w:t>
            </w:r>
          </w:p>
        </w:tc>
        <w:tc>
          <w:tcPr>
            <w:tcW w:w="160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存在问题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68" w:hRule="atLeast"/>
          <w:tblCellSpacing w:w="15" w:type="dxa"/>
        </w:trPr>
        <w:tc>
          <w:tcPr>
            <w:tcW w:w="6137"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（一）招标代理机构的登记信息和上传证明材料是否属实、是否与原件一致；                                      </w:t>
            </w:r>
          </w:p>
        </w:tc>
        <w:tc>
          <w:tcPr>
            <w:tcW w:w="119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60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85" w:hRule="atLeast"/>
          <w:tblCellSpacing w:w="15" w:type="dxa"/>
        </w:trPr>
        <w:tc>
          <w:tcPr>
            <w:tcW w:w="6137"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（二）招标代理机构与项目负责人、其他专职从业人员是否签订劳动合同及合同是否仍然有效；是否依法为项目负责人、其他专职从业人员连续缴纳社会保险；                               </w:t>
            </w:r>
          </w:p>
        </w:tc>
        <w:tc>
          <w:tcPr>
            <w:tcW w:w="119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60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52" w:hRule="atLeast"/>
          <w:tblCellSpacing w:w="15" w:type="dxa"/>
        </w:trPr>
        <w:tc>
          <w:tcPr>
            <w:tcW w:w="6137"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（三）项目负责人和其他专职从业人员所持有工程建设类职称证书是否真实有效（能从网上查询或已提供相应证明文件）；                                                      </w:t>
            </w:r>
          </w:p>
        </w:tc>
        <w:tc>
          <w:tcPr>
            <w:tcW w:w="119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60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68" w:hRule="atLeast"/>
          <w:tblCellSpacing w:w="15" w:type="dxa"/>
        </w:trPr>
        <w:tc>
          <w:tcPr>
            <w:tcW w:w="6137"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（四）工程建设类注册执业资格证书真实，注册单位与申报单位是否一致；                                       </w:t>
            </w:r>
          </w:p>
        </w:tc>
        <w:tc>
          <w:tcPr>
            <w:tcW w:w="119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60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2" w:hRule="atLeast"/>
          <w:tblCellSpacing w:w="15" w:type="dxa"/>
        </w:trPr>
        <w:tc>
          <w:tcPr>
            <w:tcW w:w="6137" w:type="dxa"/>
            <w:gridSpan w:val="3"/>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（五）招标代理机构及从业人员信息发生变更的，是否及时在信息登记系统中予以变更登记；                                                                                 </w:t>
            </w:r>
          </w:p>
        </w:tc>
        <w:tc>
          <w:tcPr>
            <w:tcW w:w="119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60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85" w:hRule="atLeast"/>
          <w:tblCellSpacing w:w="15" w:type="dxa"/>
        </w:trPr>
        <w:tc>
          <w:tcPr>
            <w:tcW w:w="24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其他应当核实的情况</w:t>
            </w:r>
          </w:p>
        </w:tc>
        <w:tc>
          <w:tcPr>
            <w:tcW w:w="3635"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19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60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68" w:hRule="atLeast"/>
          <w:tblCellSpacing w:w="15" w:type="dxa"/>
        </w:trPr>
        <w:tc>
          <w:tcPr>
            <w:tcW w:w="24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核查不通过涉及项目</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负责人名单</w:t>
            </w:r>
          </w:p>
        </w:tc>
        <w:tc>
          <w:tcPr>
            <w:tcW w:w="6497"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68" w:hRule="atLeast"/>
          <w:tblCellSpacing w:w="15" w:type="dxa"/>
        </w:trPr>
        <w:tc>
          <w:tcPr>
            <w:tcW w:w="24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核查不通过涉及其他</w:t>
            </w:r>
          </w:p>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专职从业人员名单</w:t>
            </w:r>
          </w:p>
        </w:tc>
        <w:tc>
          <w:tcPr>
            <w:tcW w:w="6497"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5" w:hRule="atLeast"/>
          <w:tblCellSpacing w:w="15" w:type="dxa"/>
        </w:trPr>
        <w:tc>
          <w:tcPr>
            <w:tcW w:w="24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核查结论</w:t>
            </w:r>
          </w:p>
        </w:tc>
        <w:tc>
          <w:tcPr>
            <w:tcW w:w="6497"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核查通过  □                  核查不通过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2" w:hRule="atLeast"/>
          <w:tblCellSpacing w:w="15" w:type="dxa"/>
        </w:trPr>
        <w:tc>
          <w:tcPr>
            <w:tcW w:w="24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核查部门</w:t>
            </w:r>
          </w:p>
        </w:tc>
        <w:tc>
          <w:tcPr>
            <w:tcW w:w="218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 </w:t>
            </w:r>
          </w:p>
        </w:tc>
        <w:tc>
          <w:tcPr>
            <w:tcW w:w="1424"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核查人</w:t>
            </w:r>
          </w:p>
        </w:tc>
        <w:tc>
          <w:tcPr>
            <w:tcW w:w="2832"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pPr>
            <w:r>
              <w:rPr>
                <w:rFonts w:hint="eastAsia"/>
              </w:rPr>
              <w:t>年   月    日</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rPr>
        <w:t>填写说明：1.在信息管理系统登记人员信息时，从业人员只能登记在总公司、分公司中的一处，不得同时登记在多处；2.总公司所在地只核查总公司及登记在总公司名下的从业人员信息，分公司所在地只核查分公司及登记在该分公司名下的从业人员信息；3.分公司的核查结果一并计入总公司核查结果。</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rPr>
        <w:t> </w:t>
      </w:r>
    </w:p>
    <w:p>
      <w:pPr>
        <w:keepNext w:val="0"/>
        <w:keepLines w:val="0"/>
        <w:pageBreakBefore w:val="0"/>
        <w:widowControl w:val="0"/>
        <w:kinsoku/>
        <w:wordWrap/>
        <w:overflowPunct/>
        <w:topLinePunct w:val="0"/>
        <w:autoSpaceDE/>
        <w:autoSpaceDN/>
        <w:bidi w:val="0"/>
        <w:adjustRightInd/>
        <w:snapToGrid/>
        <w:ind w:firstLine="0" w:firstLineChars="0"/>
        <w:textAlignment w:val="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xMzg2YjQzMjRhY2NmZDEyZjdhNWY5OTFjYjE5YzQifQ=="/>
  </w:docVars>
  <w:rsids>
    <w:rsidRoot w:val="6BE20BC6"/>
    <w:rsid w:val="045C705F"/>
    <w:rsid w:val="0CBB09AD"/>
    <w:rsid w:val="103107D0"/>
    <w:rsid w:val="12A86B58"/>
    <w:rsid w:val="1CB12668"/>
    <w:rsid w:val="21AC0EA6"/>
    <w:rsid w:val="23241852"/>
    <w:rsid w:val="29E7275B"/>
    <w:rsid w:val="2B381A55"/>
    <w:rsid w:val="2F513A5D"/>
    <w:rsid w:val="37DA1239"/>
    <w:rsid w:val="3FD93C03"/>
    <w:rsid w:val="4A847889"/>
    <w:rsid w:val="5D0930A0"/>
    <w:rsid w:val="5F3E5DF1"/>
    <w:rsid w:val="61A518E4"/>
    <w:rsid w:val="67442F5C"/>
    <w:rsid w:val="684510AB"/>
    <w:rsid w:val="6BE20BC6"/>
    <w:rsid w:val="6F471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3" w:firstLineChars="20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0"/>
    <w:pPr>
      <w:spacing w:beforeAutospacing="1" w:after="0" w:afterAutospacing="1" w:line="360" w:lineRule="exact"/>
      <w:ind w:firstLine="0" w:firstLineChars="0"/>
      <w:jc w:val="left"/>
      <w:outlineLvl w:val="0"/>
    </w:pPr>
    <w:rPr>
      <w:rFonts w:hint="eastAsia" w:ascii="宋体" w:hAnsi="宋体" w:eastAsia="黑体" w:cs="宋体"/>
      <w:kern w:val="44"/>
      <w:sz w:val="28"/>
      <w:szCs w:val="48"/>
      <w:lang w:bidi="ar"/>
    </w:rPr>
  </w:style>
  <w:style w:type="paragraph" w:styleId="3">
    <w:name w:val="heading 2"/>
    <w:basedOn w:val="1"/>
    <w:next w:val="1"/>
    <w:semiHidden/>
    <w:unhideWhenUsed/>
    <w:qFormat/>
    <w:uiPriority w:val="0"/>
    <w:pPr>
      <w:keepNext w:val="0"/>
      <w:keepLines w:val="0"/>
      <w:spacing w:beforeLines="0" w:beforeAutospacing="0" w:afterLines="0" w:afterAutospacing="0" w:line="240" w:lineRule="auto"/>
      <w:ind w:firstLine="0" w:firstLineChars="0"/>
      <w:outlineLvl w:val="1"/>
    </w:pPr>
    <w:rPr>
      <w:rFonts w:ascii="Arial" w:hAnsi="Arial"/>
      <w:b/>
      <w:sz w:val="24"/>
      <w:szCs w:val="24"/>
    </w:rPr>
  </w:style>
  <w:style w:type="paragraph" w:styleId="4">
    <w:name w:val="heading 3"/>
    <w:basedOn w:val="1"/>
    <w:next w:val="1"/>
    <w:link w:val="9"/>
    <w:semiHidden/>
    <w:unhideWhenUsed/>
    <w:qFormat/>
    <w:uiPriority w:val="0"/>
    <w:pPr>
      <w:keepNext w:val="0"/>
      <w:keepLines w:val="0"/>
      <w:spacing w:beforeLines="0" w:beforeAutospacing="0" w:afterLines="0" w:afterAutospacing="0" w:line="600" w:lineRule="exact"/>
      <w:ind w:firstLine="0" w:firstLineChars="0"/>
      <w:outlineLvl w:val="2"/>
    </w:pPr>
    <w:rPr>
      <w:b/>
      <w:sz w:val="28"/>
    </w:rPr>
  </w:style>
  <w:style w:type="paragraph" w:styleId="5">
    <w:name w:val="heading 4"/>
    <w:basedOn w:val="1"/>
    <w:next w:val="1"/>
    <w:semiHidden/>
    <w:unhideWhenUsed/>
    <w:qFormat/>
    <w:uiPriority w:val="0"/>
    <w:pPr>
      <w:keepNext/>
      <w:keepLines/>
      <w:spacing w:beforeLines="0" w:beforeAutospacing="0" w:afterLines="0" w:afterAutospacing="0" w:line="600" w:lineRule="exact"/>
      <w:ind w:firstLine="0" w:firstLineChars="0"/>
      <w:outlineLvl w:val="3"/>
    </w:pPr>
    <w:rPr>
      <w:rFonts w:ascii="Arial" w:hAnsi="Arial" w:eastAsia="宋体"/>
      <w:b/>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9">
    <w:name w:val="标题 3 Char"/>
    <w:link w:val="4"/>
    <w:qFormat/>
    <w:uiPriority w:val="0"/>
    <w:rPr>
      <w:rFonts w:eastAsia="宋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4469</Words>
  <Characters>4702</Characters>
  <Lines>0</Lines>
  <Paragraphs>0</Paragraphs>
  <TotalTime>1</TotalTime>
  <ScaleCrop>false</ScaleCrop>
  <LinksUpToDate>false</LinksUpToDate>
  <CharactersWithSpaces>5015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2023-03-22T03:19:00Z</dcterms:created>
  <dc:creator>小耳朵图图</dc:creator>
  <cp:lastModifiedBy>小耳朵图图</cp:lastModifiedBy>
  <dcterms:modified xsi:type="dcterms:W3CDTF">2023-03-22T03:21:26Z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9B6DE01381804B3DB78A35BA9D2D481A</vt:lpwstr>
  </property>
</Properties>
</file>